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50BF" w14:textId="1447CCAD" w:rsidR="001969B5" w:rsidRDefault="00837EA2"/>
    <w:p w14:paraId="56806674" w14:textId="2A68DF47" w:rsidR="00D71890" w:rsidRPr="00F07643" w:rsidRDefault="00D71890" w:rsidP="00D71890">
      <w:pPr>
        <w:pStyle w:val="Body"/>
        <w:rPr>
          <w:rFonts w:asciiTheme="minorHAnsi" w:hAnsiTheme="minorHAnsi" w:cstheme="minorHAnsi"/>
          <w:sz w:val="36"/>
          <w:szCs w:val="36"/>
        </w:rPr>
      </w:pPr>
      <w:r w:rsidRPr="00F07643">
        <w:rPr>
          <w:rFonts w:asciiTheme="minorHAnsi" w:hAnsiTheme="minorHAnsi" w:cstheme="minorHAnsi"/>
          <w:b/>
          <w:bCs/>
          <w:sz w:val="36"/>
          <w:szCs w:val="36"/>
          <w:u w:color="1F497D"/>
        </w:rPr>
        <w:t>FREQUENTLY ASKED QUESTIONS &amp; RESOURCE GUIDE</w:t>
      </w:r>
    </w:p>
    <w:p w14:paraId="49B2017E" w14:textId="4072E635" w:rsidR="00D71890" w:rsidRPr="00D71890" w:rsidRDefault="00D71890" w:rsidP="00B7038C">
      <w:pPr>
        <w:pStyle w:val="Body"/>
        <w:tabs>
          <w:tab w:val="left" w:pos="3569"/>
        </w:tabs>
        <w:jc w:val="both"/>
        <w:rPr>
          <w:rFonts w:asciiTheme="minorHAnsi" w:hAnsiTheme="minorHAnsi" w:cstheme="minorHAnsi"/>
          <w:b/>
          <w:bCs/>
          <w:color w:val="222222"/>
          <w:sz w:val="24"/>
          <w:szCs w:val="24"/>
          <w:shd w:val="clear" w:color="auto" w:fill="FFFFFF"/>
        </w:rPr>
      </w:pPr>
      <w:r w:rsidRPr="00D71890">
        <w:rPr>
          <w:rFonts w:asciiTheme="minorHAnsi" w:hAnsiTheme="minorHAnsi" w:cstheme="minorHAnsi"/>
          <w:b/>
          <w:bCs/>
          <w:color w:val="222222"/>
          <w:sz w:val="24"/>
          <w:szCs w:val="24"/>
          <w:shd w:val="clear" w:color="auto" w:fill="FFFFFF"/>
        </w:rPr>
        <w:t>WHO SHOULD APPLY?</w:t>
      </w:r>
      <w:r w:rsidR="00B7038C">
        <w:rPr>
          <w:rFonts w:asciiTheme="minorHAnsi" w:hAnsiTheme="minorHAnsi" w:cstheme="minorHAnsi"/>
          <w:b/>
          <w:bCs/>
          <w:color w:val="222222"/>
          <w:sz w:val="24"/>
          <w:szCs w:val="24"/>
          <w:shd w:val="clear" w:color="auto" w:fill="FFFFFF"/>
        </w:rPr>
        <w:tab/>
      </w:r>
    </w:p>
    <w:p w14:paraId="2183C099" w14:textId="138CC8AA" w:rsidR="00D71890" w:rsidRPr="00D71890" w:rsidRDefault="00D71890" w:rsidP="00D71890">
      <w:pPr>
        <w:pStyle w:val="Body"/>
        <w:jc w:val="both"/>
        <w:rPr>
          <w:rFonts w:asciiTheme="minorHAnsi" w:hAnsiTheme="minorHAnsi" w:cstheme="minorHAnsi"/>
          <w:color w:val="222222"/>
          <w:shd w:val="clear" w:color="auto" w:fill="FFFFFF"/>
        </w:rPr>
      </w:pPr>
      <w:r>
        <w:t>Incorporated Idaho cities who are interested in updating their comprehensive plan to include a health focus or lens. Improving the health of the community should be a focus of the applicants.</w:t>
      </w:r>
    </w:p>
    <w:p w14:paraId="5CD65FDD" w14:textId="78069582" w:rsidR="00D71890" w:rsidRPr="00D71890" w:rsidRDefault="00D71890" w:rsidP="00D71890">
      <w:pPr>
        <w:pStyle w:val="Body"/>
        <w:jc w:val="both"/>
        <w:rPr>
          <w:rFonts w:asciiTheme="minorHAnsi" w:hAnsiTheme="minorHAnsi" w:cstheme="minorHAnsi"/>
          <w:b/>
          <w:bCs/>
          <w:color w:val="222222"/>
          <w:sz w:val="24"/>
          <w:szCs w:val="24"/>
          <w:shd w:val="clear" w:color="auto" w:fill="FFFFFF"/>
        </w:rPr>
      </w:pPr>
      <w:r w:rsidRPr="00D71890">
        <w:rPr>
          <w:rFonts w:asciiTheme="minorHAnsi" w:hAnsiTheme="minorHAnsi" w:cstheme="minorHAnsi"/>
          <w:b/>
          <w:bCs/>
          <w:color w:val="222222"/>
          <w:sz w:val="24"/>
          <w:szCs w:val="24"/>
          <w:shd w:val="clear" w:color="auto" w:fill="FFFFFF"/>
        </w:rPr>
        <w:t>WH</w:t>
      </w:r>
      <w:r>
        <w:rPr>
          <w:rFonts w:asciiTheme="minorHAnsi" w:hAnsiTheme="minorHAnsi" w:cstheme="minorHAnsi"/>
          <w:b/>
          <w:bCs/>
          <w:color w:val="222222"/>
          <w:sz w:val="24"/>
          <w:szCs w:val="24"/>
          <w:shd w:val="clear" w:color="auto" w:fill="FFFFFF"/>
        </w:rPr>
        <w:t>Y</w:t>
      </w:r>
      <w:r w:rsidRPr="00D71890">
        <w:rPr>
          <w:rFonts w:asciiTheme="minorHAnsi" w:hAnsiTheme="minorHAnsi" w:cstheme="minorHAnsi"/>
          <w:b/>
          <w:bCs/>
          <w:color w:val="222222"/>
          <w:sz w:val="24"/>
          <w:szCs w:val="24"/>
          <w:shd w:val="clear" w:color="auto" w:fill="FFFFFF"/>
        </w:rPr>
        <w:t xml:space="preserve"> SHOULD </w:t>
      </w:r>
      <w:r>
        <w:rPr>
          <w:rFonts w:asciiTheme="minorHAnsi" w:hAnsiTheme="minorHAnsi" w:cstheme="minorHAnsi"/>
          <w:b/>
          <w:bCs/>
          <w:color w:val="222222"/>
          <w:sz w:val="24"/>
          <w:szCs w:val="24"/>
          <w:shd w:val="clear" w:color="auto" w:fill="FFFFFF"/>
        </w:rPr>
        <w:t xml:space="preserve">YOUR CITY </w:t>
      </w:r>
      <w:r w:rsidRPr="00D71890">
        <w:rPr>
          <w:rFonts w:asciiTheme="minorHAnsi" w:hAnsiTheme="minorHAnsi" w:cstheme="minorHAnsi"/>
          <w:b/>
          <w:bCs/>
          <w:color w:val="222222"/>
          <w:sz w:val="24"/>
          <w:szCs w:val="24"/>
          <w:shd w:val="clear" w:color="auto" w:fill="FFFFFF"/>
        </w:rPr>
        <w:t>APPLY?</w:t>
      </w:r>
    </w:p>
    <w:p w14:paraId="60ACCB57" w14:textId="66A9DEAE" w:rsidR="00D71890" w:rsidRPr="00D71890" w:rsidRDefault="00D71890" w:rsidP="00D71890">
      <w:r>
        <w:t xml:space="preserve">There are very few grants that support this work in Idaho. Our goal is to help cities that have a desire to improve the health of their community through planning. </w:t>
      </w:r>
    </w:p>
    <w:p w14:paraId="27288910" w14:textId="61D36AC8" w:rsidR="00D71890" w:rsidRPr="00D71890" w:rsidRDefault="00D71890" w:rsidP="00D71890">
      <w:pPr>
        <w:pStyle w:val="Body"/>
        <w:jc w:val="both"/>
        <w:rPr>
          <w:rFonts w:asciiTheme="minorHAnsi" w:hAnsiTheme="minorHAnsi" w:cstheme="minorHAnsi"/>
          <w:b/>
          <w:bCs/>
          <w:color w:val="222222"/>
          <w:sz w:val="24"/>
          <w:szCs w:val="24"/>
          <w:shd w:val="clear" w:color="auto" w:fill="FFFFFF"/>
        </w:rPr>
      </w:pPr>
      <w:r>
        <w:rPr>
          <w:rFonts w:asciiTheme="minorHAnsi" w:hAnsiTheme="minorHAnsi" w:cstheme="minorHAnsi"/>
          <w:b/>
          <w:bCs/>
          <w:color w:val="222222"/>
          <w:sz w:val="24"/>
          <w:szCs w:val="24"/>
          <w:shd w:val="clear" w:color="auto" w:fill="FFFFFF"/>
        </w:rPr>
        <w:t>WHAT ARE THE SOCIAL DETERMINANTS OF HEALTH</w:t>
      </w:r>
      <w:r w:rsidRPr="00D71890">
        <w:rPr>
          <w:rFonts w:asciiTheme="minorHAnsi" w:hAnsiTheme="minorHAnsi" w:cstheme="minorHAnsi"/>
          <w:b/>
          <w:bCs/>
          <w:color w:val="222222"/>
          <w:sz w:val="24"/>
          <w:szCs w:val="24"/>
          <w:shd w:val="clear" w:color="auto" w:fill="FFFFFF"/>
        </w:rPr>
        <w:t>?</w:t>
      </w:r>
    </w:p>
    <w:p w14:paraId="408127AF" w14:textId="2202EA36" w:rsidR="00D71890" w:rsidRDefault="00D71890" w:rsidP="00D71890">
      <w:r>
        <w:t xml:space="preserve">The social determinants of health are the conditions in which people are born, grow, live, work and age.  These conditions impact our health. Learn more by viewing </w:t>
      </w:r>
      <w:hyperlink r:id="rId6" w:history="1">
        <w:r w:rsidRPr="003D1522">
          <w:rPr>
            <w:rStyle w:val="Hyperlink"/>
          </w:rPr>
          <w:t>this report</w:t>
        </w:r>
      </w:hyperlink>
      <w:r>
        <w:t xml:space="preserve"> about social determinants of health in Idaho.</w:t>
      </w:r>
    </w:p>
    <w:p w14:paraId="64DFD376" w14:textId="3F565C33" w:rsidR="00D71890" w:rsidRPr="00D71890" w:rsidRDefault="00D71890" w:rsidP="00D71890">
      <w:pPr>
        <w:rPr>
          <w:b/>
          <w:bCs/>
          <w:sz w:val="24"/>
          <w:szCs w:val="24"/>
        </w:rPr>
      </w:pPr>
      <w:r w:rsidRPr="00D71890">
        <w:rPr>
          <w:b/>
          <w:bCs/>
          <w:sz w:val="24"/>
          <w:szCs w:val="24"/>
        </w:rPr>
        <w:t>WHAT IS THE COMMUNITY ENGAGEMENT ASPECT OF THIS GRANT?</w:t>
      </w:r>
    </w:p>
    <w:p w14:paraId="36D6B89B" w14:textId="6674D943" w:rsidR="0065521A" w:rsidRDefault="00D71890" w:rsidP="00D71890">
      <w:pPr>
        <w:rPr>
          <w:rFonts w:eastAsia="Times New Roman"/>
          <w:color w:val="222222"/>
          <w:sz w:val="24"/>
          <w:szCs w:val="24"/>
        </w:rPr>
      </w:pPr>
      <w:r>
        <w:rPr>
          <w:rFonts w:eastAsia="Times New Roman"/>
          <w:sz w:val="24"/>
          <w:szCs w:val="24"/>
        </w:rPr>
        <w:t>E</w:t>
      </w:r>
      <w:r>
        <w:rPr>
          <w:rFonts w:eastAsia="Times New Roman"/>
          <w:color w:val="222222"/>
          <w:sz w:val="24"/>
          <w:szCs w:val="24"/>
        </w:rPr>
        <w:t xml:space="preserve">nhanced inclusive community engagement produces more education, information and public input around health needs and outcomes of the community. Grantees should plan on engaging a variety of community members in creative ways providing education and a place for community input. Educational community opportunities may include pop-up demonstration projects, multilingual materials, place-based audits in underserved communities or focus group meetings with nontraditional partners </w:t>
      </w:r>
      <w:r w:rsidR="006122B4">
        <w:rPr>
          <w:rFonts w:eastAsia="Times New Roman"/>
          <w:color w:val="222222"/>
          <w:sz w:val="24"/>
          <w:szCs w:val="24"/>
        </w:rPr>
        <w:t>such as</w:t>
      </w:r>
      <w:r>
        <w:rPr>
          <w:rFonts w:eastAsia="Times New Roman"/>
          <w:color w:val="222222"/>
          <w:sz w:val="24"/>
          <w:szCs w:val="24"/>
        </w:rPr>
        <w:t xml:space="preserve"> churches, cultural </w:t>
      </w:r>
      <w:proofErr w:type="gramStart"/>
      <w:r>
        <w:rPr>
          <w:rFonts w:eastAsia="Times New Roman"/>
          <w:color w:val="222222"/>
          <w:sz w:val="24"/>
          <w:szCs w:val="24"/>
        </w:rPr>
        <w:t>centers</w:t>
      </w:r>
      <w:proofErr w:type="gramEnd"/>
      <w:r>
        <w:rPr>
          <w:rFonts w:eastAsia="Times New Roman"/>
          <w:color w:val="222222"/>
          <w:sz w:val="24"/>
          <w:szCs w:val="24"/>
        </w:rPr>
        <w:t xml:space="preserve"> or youth centers.</w:t>
      </w:r>
    </w:p>
    <w:p w14:paraId="4B219F50" w14:textId="38609D22" w:rsidR="00D3087A" w:rsidRDefault="008745A0" w:rsidP="00D71890">
      <w:pPr>
        <w:rPr>
          <w:rFonts w:eastAsia="Times New Roman"/>
          <w:b/>
          <w:bCs/>
          <w:color w:val="222222"/>
          <w:sz w:val="24"/>
          <w:szCs w:val="24"/>
        </w:rPr>
      </w:pPr>
      <w:r w:rsidRPr="0065521A">
        <w:rPr>
          <w:rFonts w:eastAsia="Times New Roman"/>
          <w:b/>
          <w:bCs/>
          <w:color w:val="222222"/>
          <w:sz w:val="24"/>
          <w:szCs w:val="24"/>
        </w:rPr>
        <w:t xml:space="preserve">WHAT IS THE </w:t>
      </w:r>
      <w:r w:rsidR="00E00EB6" w:rsidRPr="0065521A">
        <w:rPr>
          <w:rFonts w:eastAsia="Times New Roman"/>
          <w:b/>
          <w:bCs/>
          <w:color w:val="222222"/>
          <w:sz w:val="24"/>
          <w:szCs w:val="24"/>
        </w:rPr>
        <w:t xml:space="preserve">TIMELINE FOR </w:t>
      </w:r>
      <w:r w:rsidRPr="0065521A">
        <w:rPr>
          <w:rFonts w:eastAsia="Times New Roman"/>
          <w:b/>
          <w:bCs/>
          <w:color w:val="222222"/>
          <w:sz w:val="24"/>
          <w:szCs w:val="24"/>
        </w:rPr>
        <w:t>EXECUTING THE GRANT?</w:t>
      </w:r>
    </w:p>
    <w:p w14:paraId="4E2AB27B" w14:textId="05B68480" w:rsidR="008745A0" w:rsidRDefault="0065521A" w:rsidP="00D71890">
      <w:pPr>
        <w:rPr>
          <w:rFonts w:eastAsia="Times New Roman"/>
          <w:color w:val="222222"/>
          <w:sz w:val="24"/>
          <w:szCs w:val="24"/>
        </w:rPr>
      </w:pPr>
      <w:r>
        <w:rPr>
          <w:rFonts w:eastAsia="Times New Roman"/>
          <w:sz w:val="24"/>
          <w:szCs w:val="24"/>
        </w:rPr>
        <w:t>The comprehensive plan update should be completed by the end of 2023</w:t>
      </w:r>
      <w:r>
        <w:rPr>
          <w:rFonts w:eastAsia="Times New Roman"/>
          <w:color w:val="222222"/>
          <w:sz w:val="24"/>
          <w:szCs w:val="24"/>
        </w:rPr>
        <w:t>.</w:t>
      </w:r>
    </w:p>
    <w:p w14:paraId="508D68C7" w14:textId="28DBD623" w:rsidR="008745A0" w:rsidRPr="00E729B3" w:rsidRDefault="008745A0" w:rsidP="00D71890">
      <w:pPr>
        <w:rPr>
          <w:rFonts w:eastAsia="Times New Roman"/>
          <w:b/>
          <w:bCs/>
          <w:color w:val="222222"/>
          <w:sz w:val="24"/>
          <w:szCs w:val="24"/>
        </w:rPr>
      </w:pPr>
      <w:r w:rsidRPr="00E729B3">
        <w:rPr>
          <w:rFonts w:eastAsia="Times New Roman"/>
          <w:b/>
          <w:bCs/>
          <w:color w:val="222222"/>
          <w:sz w:val="24"/>
          <w:szCs w:val="24"/>
        </w:rPr>
        <w:t xml:space="preserve">HOW WILL </w:t>
      </w:r>
      <w:r w:rsidR="00AF0CDC" w:rsidRPr="00E729B3">
        <w:rPr>
          <w:rFonts w:eastAsia="Times New Roman"/>
          <w:b/>
          <w:bCs/>
          <w:color w:val="222222"/>
          <w:sz w:val="24"/>
          <w:szCs w:val="24"/>
        </w:rPr>
        <w:t>THE BLUE CROSS OF IDAHO FOUNDATION FOR HEALTH</w:t>
      </w:r>
      <w:r w:rsidR="000E3819" w:rsidRPr="00E729B3">
        <w:rPr>
          <w:rFonts w:eastAsia="Times New Roman"/>
          <w:b/>
          <w:bCs/>
          <w:color w:val="222222"/>
          <w:sz w:val="24"/>
          <w:szCs w:val="24"/>
        </w:rPr>
        <w:t xml:space="preserve"> BE INVOLVED IN THE GRANT</w:t>
      </w:r>
      <w:r w:rsidR="00AF0CDC" w:rsidRPr="00E729B3">
        <w:rPr>
          <w:rFonts w:eastAsia="Times New Roman"/>
          <w:b/>
          <w:bCs/>
          <w:color w:val="222222"/>
          <w:sz w:val="24"/>
          <w:szCs w:val="24"/>
        </w:rPr>
        <w:t>?</w:t>
      </w:r>
    </w:p>
    <w:p w14:paraId="161DD32F" w14:textId="34E4A44C" w:rsidR="00AF0CDC" w:rsidRPr="00D71890" w:rsidRDefault="0059471B" w:rsidP="00D71890">
      <w:r>
        <w:t>The Blue Cross of Idaho Foundation for Health will provide technical assistance and support to grantees if requested. The Foundation will not provide input on specific agencies that grantees may choose to work with or on s</w:t>
      </w:r>
      <w:r w:rsidR="00863FD0">
        <w:t>pecific outcomes and content of the updated plan. The Foundation staff will have regular status check-ins with The City to receive progress updates.</w:t>
      </w:r>
    </w:p>
    <w:p w14:paraId="5D13FD06" w14:textId="782F7FE1" w:rsidR="00D71890" w:rsidRPr="00D71890" w:rsidRDefault="00D71890" w:rsidP="00D71890">
      <w:pPr>
        <w:pStyle w:val="Body"/>
        <w:jc w:val="both"/>
        <w:rPr>
          <w:rFonts w:asciiTheme="minorHAnsi" w:hAnsiTheme="minorHAnsi" w:cstheme="minorHAnsi"/>
          <w:b/>
          <w:bCs/>
          <w:color w:val="222222"/>
          <w:sz w:val="24"/>
          <w:szCs w:val="24"/>
          <w:shd w:val="clear" w:color="auto" w:fill="FFFFFF"/>
        </w:rPr>
      </w:pPr>
      <w:r>
        <w:rPr>
          <w:rFonts w:asciiTheme="minorHAnsi" w:hAnsiTheme="minorHAnsi" w:cstheme="minorHAnsi"/>
          <w:b/>
          <w:bCs/>
          <w:color w:val="222222"/>
          <w:sz w:val="24"/>
          <w:szCs w:val="24"/>
          <w:shd w:val="clear" w:color="auto" w:fill="FFFFFF"/>
        </w:rPr>
        <w:t>USEFUL RESOURCES FOR GRANT APPLICANTS</w:t>
      </w:r>
    </w:p>
    <w:p w14:paraId="75A4BB54" w14:textId="77777777" w:rsidR="00D71890" w:rsidRPr="00D71890" w:rsidRDefault="00D71890" w:rsidP="00D71890">
      <w:r w:rsidRPr="00D71890">
        <w:t xml:space="preserve">Driggs Plan: </w:t>
      </w:r>
      <w:hyperlink r:id="rId7" w:history="1">
        <w:r w:rsidRPr="00D71890">
          <w:rPr>
            <w:rStyle w:val="Hyperlink"/>
          </w:rPr>
          <w:t>https://www.driggsidaho.org/comprehensive-plan</w:t>
        </w:r>
      </w:hyperlink>
      <w:r w:rsidRPr="00D71890">
        <w:t xml:space="preserve"> </w:t>
      </w:r>
    </w:p>
    <w:p w14:paraId="4BB38485" w14:textId="77777777" w:rsidR="00D71890" w:rsidRPr="00D71890" w:rsidRDefault="00D71890" w:rsidP="00D71890">
      <w:r w:rsidRPr="00D71890">
        <w:t xml:space="preserve">APA </w:t>
      </w:r>
      <w:proofErr w:type="gramStart"/>
      <w:r w:rsidRPr="00D71890">
        <w:t>toolkit :</w:t>
      </w:r>
      <w:proofErr w:type="gramEnd"/>
      <w:r w:rsidRPr="00D71890">
        <w:t xml:space="preserve"> </w:t>
      </w:r>
      <w:hyperlink r:id="rId8" w:history="1">
        <w:r w:rsidRPr="00D71890">
          <w:rPr>
            <w:rStyle w:val="Hyperlink"/>
          </w:rPr>
          <w:t>https://www.planning.org/publications/document/9201866/</w:t>
        </w:r>
      </w:hyperlink>
      <w:r w:rsidRPr="00D71890">
        <w:t xml:space="preserve"> </w:t>
      </w:r>
    </w:p>
    <w:p w14:paraId="40EFB7A9" w14:textId="77777777" w:rsidR="00D71890" w:rsidRPr="00D71890" w:rsidRDefault="00D71890" w:rsidP="00D71890">
      <w:r w:rsidRPr="00D71890">
        <w:t xml:space="preserve">Change Lab Solutions: </w:t>
      </w:r>
      <w:hyperlink r:id="rId9" w:history="1">
        <w:r w:rsidRPr="00D71890">
          <w:rPr>
            <w:rStyle w:val="Hyperlink"/>
          </w:rPr>
          <w:t>https://www.changelabsolutions.org/</w:t>
        </w:r>
      </w:hyperlink>
      <w:r w:rsidRPr="00D71890">
        <w:t xml:space="preserve"> </w:t>
      </w:r>
    </w:p>
    <w:p w14:paraId="0CC6C767" w14:textId="635A57C5" w:rsidR="00D71890" w:rsidRPr="00A2094B" w:rsidRDefault="00D71890" w:rsidP="00A2094B">
      <w:pPr>
        <w:rPr>
          <w:sz w:val="24"/>
          <w:szCs w:val="24"/>
        </w:rPr>
      </w:pPr>
      <w:r w:rsidRPr="00D71890">
        <w:t xml:space="preserve">Building Healthier Idaho Report: </w:t>
      </w:r>
      <w:hyperlink r:id="rId10" w:history="1">
        <w:r w:rsidRPr="00D71890">
          <w:rPr>
            <w:rStyle w:val="Hyperlink"/>
          </w:rPr>
          <w:t>https://www.bcidahofoundation.org/healthy-idaho/</w:t>
        </w:r>
      </w:hyperlink>
      <w:r w:rsidRPr="00534BE7">
        <w:rPr>
          <w:sz w:val="24"/>
          <w:szCs w:val="24"/>
        </w:rPr>
        <w:t xml:space="preserve"> </w:t>
      </w:r>
    </w:p>
    <w:sectPr w:rsidR="00D71890" w:rsidRPr="00A2094B" w:rsidSect="00B7038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DA24" w14:textId="77777777" w:rsidR="00837EA2" w:rsidRDefault="00837EA2" w:rsidP="00D71890">
      <w:pPr>
        <w:spacing w:after="0" w:line="240" w:lineRule="auto"/>
      </w:pPr>
      <w:r>
        <w:separator/>
      </w:r>
    </w:p>
  </w:endnote>
  <w:endnote w:type="continuationSeparator" w:id="0">
    <w:p w14:paraId="0ED393E0" w14:textId="77777777" w:rsidR="00837EA2" w:rsidRDefault="00837EA2" w:rsidP="00D71890">
      <w:pPr>
        <w:spacing w:after="0" w:line="240" w:lineRule="auto"/>
      </w:pPr>
      <w:r>
        <w:continuationSeparator/>
      </w:r>
    </w:p>
  </w:endnote>
  <w:endnote w:type="continuationNotice" w:id="1">
    <w:p w14:paraId="5F0FAC7A" w14:textId="77777777" w:rsidR="00837EA2" w:rsidRDefault="00837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E9E8" w14:textId="77777777" w:rsidR="00B7038C" w:rsidRDefault="00B70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E9DE" w14:textId="77777777" w:rsidR="00B7038C" w:rsidRDefault="00B70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68EA" w14:textId="77777777" w:rsidR="00B7038C" w:rsidRDefault="00B70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BF07" w14:textId="77777777" w:rsidR="00837EA2" w:rsidRDefault="00837EA2" w:rsidP="00D71890">
      <w:pPr>
        <w:spacing w:after="0" w:line="240" w:lineRule="auto"/>
      </w:pPr>
      <w:r>
        <w:separator/>
      </w:r>
    </w:p>
  </w:footnote>
  <w:footnote w:type="continuationSeparator" w:id="0">
    <w:p w14:paraId="494E0222" w14:textId="77777777" w:rsidR="00837EA2" w:rsidRDefault="00837EA2" w:rsidP="00D71890">
      <w:pPr>
        <w:spacing w:after="0" w:line="240" w:lineRule="auto"/>
      </w:pPr>
      <w:r>
        <w:continuationSeparator/>
      </w:r>
    </w:p>
  </w:footnote>
  <w:footnote w:type="continuationNotice" w:id="1">
    <w:p w14:paraId="416F00BF" w14:textId="77777777" w:rsidR="00837EA2" w:rsidRDefault="00837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88B0" w14:textId="77777777" w:rsidR="00B7038C" w:rsidRDefault="00B70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B7F1" w14:textId="302E739C" w:rsidR="00D71890" w:rsidRDefault="00176967" w:rsidP="004071ED">
    <w:pPr>
      <w:pStyle w:val="Header"/>
      <w:jc w:val="center"/>
    </w:pPr>
    <w:r>
      <w:rPr>
        <w:noProof/>
      </w:rPr>
      <w:drawing>
        <wp:inline distT="0" distB="0" distL="0" distR="0" wp14:anchorId="0115E39E" wp14:editId="72973FC5">
          <wp:extent cx="3764969" cy="500386"/>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88499" cy="5168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1769" w14:textId="77777777" w:rsidR="00B7038C" w:rsidRDefault="00B70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90"/>
    <w:rsid w:val="000E3819"/>
    <w:rsid w:val="0010733F"/>
    <w:rsid w:val="00121310"/>
    <w:rsid w:val="00176967"/>
    <w:rsid w:val="003A022C"/>
    <w:rsid w:val="003D1F18"/>
    <w:rsid w:val="004071ED"/>
    <w:rsid w:val="00576B6A"/>
    <w:rsid w:val="0059471B"/>
    <w:rsid w:val="006122B4"/>
    <w:rsid w:val="0065521A"/>
    <w:rsid w:val="006F30C5"/>
    <w:rsid w:val="00837EA2"/>
    <w:rsid w:val="00863FD0"/>
    <w:rsid w:val="0087035A"/>
    <w:rsid w:val="008745A0"/>
    <w:rsid w:val="008B0EDA"/>
    <w:rsid w:val="00A2094B"/>
    <w:rsid w:val="00AD6C5F"/>
    <w:rsid w:val="00AF0CDC"/>
    <w:rsid w:val="00B0095B"/>
    <w:rsid w:val="00B7038C"/>
    <w:rsid w:val="00BC7FBE"/>
    <w:rsid w:val="00D115EB"/>
    <w:rsid w:val="00D3087A"/>
    <w:rsid w:val="00D71890"/>
    <w:rsid w:val="00D96A92"/>
    <w:rsid w:val="00DD4AA5"/>
    <w:rsid w:val="00E00EB6"/>
    <w:rsid w:val="00E729B3"/>
    <w:rsid w:val="00E905D5"/>
    <w:rsid w:val="00F0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E0EAC"/>
  <w15:chartTrackingRefBased/>
  <w15:docId w15:val="{2643AB41-A3E3-4BD3-8EE8-625307E5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90"/>
  </w:style>
  <w:style w:type="paragraph" w:styleId="Footer">
    <w:name w:val="footer"/>
    <w:basedOn w:val="Normal"/>
    <w:link w:val="FooterChar"/>
    <w:uiPriority w:val="99"/>
    <w:unhideWhenUsed/>
    <w:rsid w:val="00D7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90"/>
  </w:style>
  <w:style w:type="paragraph" w:customStyle="1" w:styleId="Body">
    <w:name w:val="Body"/>
    <w:rsid w:val="00D7189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D71890"/>
    <w:rPr>
      <w:color w:val="0563C1" w:themeColor="hyperlink"/>
      <w:u w:val="single"/>
    </w:rPr>
  </w:style>
  <w:style w:type="character" w:styleId="CommentReference">
    <w:name w:val="annotation reference"/>
    <w:basedOn w:val="DefaultParagraphFont"/>
    <w:uiPriority w:val="99"/>
    <w:semiHidden/>
    <w:unhideWhenUsed/>
    <w:rsid w:val="0010733F"/>
    <w:rPr>
      <w:sz w:val="16"/>
      <w:szCs w:val="16"/>
    </w:rPr>
  </w:style>
  <w:style w:type="paragraph" w:styleId="CommentText">
    <w:name w:val="annotation text"/>
    <w:basedOn w:val="Normal"/>
    <w:link w:val="CommentTextChar"/>
    <w:uiPriority w:val="99"/>
    <w:semiHidden/>
    <w:unhideWhenUsed/>
    <w:rsid w:val="0010733F"/>
    <w:pPr>
      <w:spacing w:line="240" w:lineRule="auto"/>
    </w:pPr>
    <w:rPr>
      <w:sz w:val="20"/>
      <w:szCs w:val="20"/>
    </w:rPr>
  </w:style>
  <w:style w:type="character" w:customStyle="1" w:styleId="CommentTextChar">
    <w:name w:val="Comment Text Char"/>
    <w:basedOn w:val="DefaultParagraphFont"/>
    <w:link w:val="CommentText"/>
    <w:uiPriority w:val="99"/>
    <w:semiHidden/>
    <w:rsid w:val="0010733F"/>
    <w:rPr>
      <w:sz w:val="20"/>
      <w:szCs w:val="20"/>
    </w:rPr>
  </w:style>
  <w:style w:type="paragraph" w:styleId="CommentSubject">
    <w:name w:val="annotation subject"/>
    <w:basedOn w:val="CommentText"/>
    <w:next w:val="CommentText"/>
    <w:link w:val="CommentSubjectChar"/>
    <w:uiPriority w:val="99"/>
    <w:semiHidden/>
    <w:unhideWhenUsed/>
    <w:rsid w:val="0010733F"/>
    <w:rPr>
      <w:b/>
      <w:bCs/>
    </w:rPr>
  </w:style>
  <w:style w:type="character" w:customStyle="1" w:styleId="CommentSubjectChar">
    <w:name w:val="Comment Subject Char"/>
    <w:basedOn w:val="CommentTextChar"/>
    <w:link w:val="CommentSubject"/>
    <w:uiPriority w:val="99"/>
    <w:semiHidden/>
    <w:rsid w:val="00107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org/publications/document/920186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iggsidaho.org/comprehensive-pl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bcidahofoundation.org/healthy-idah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bcidahofoundation.org/healthy-idaho/" TargetMode="External"/><Relationship Id="rId4" Type="http://schemas.openxmlformats.org/officeDocument/2006/relationships/footnotes" Target="footnotes.xml"/><Relationship Id="rId9" Type="http://schemas.openxmlformats.org/officeDocument/2006/relationships/hyperlink" Target="https://www.changelabsolutio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Links>
    <vt:vector size="30" baseType="variant">
      <vt:variant>
        <vt:i4>5701705</vt:i4>
      </vt:variant>
      <vt:variant>
        <vt:i4>12</vt:i4>
      </vt:variant>
      <vt:variant>
        <vt:i4>0</vt:i4>
      </vt:variant>
      <vt:variant>
        <vt:i4>5</vt:i4>
      </vt:variant>
      <vt:variant>
        <vt:lpwstr>https://www.bcidahofoundation.org/healthy-idaho/</vt:lpwstr>
      </vt:variant>
      <vt:variant>
        <vt:lpwstr/>
      </vt:variant>
      <vt:variant>
        <vt:i4>3473514</vt:i4>
      </vt:variant>
      <vt:variant>
        <vt:i4>9</vt:i4>
      </vt:variant>
      <vt:variant>
        <vt:i4>0</vt:i4>
      </vt:variant>
      <vt:variant>
        <vt:i4>5</vt:i4>
      </vt:variant>
      <vt:variant>
        <vt:lpwstr>https://www.changelabsolutions.org/</vt:lpwstr>
      </vt:variant>
      <vt:variant>
        <vt:lpwstr/>
      </vt:variant>
      <vt:variant>
        <vt:i4>7471150</vt:i4>
      </vt:variant>
      <vt:variant>
        <vt:i4>6</vt:i4>
      </vt:variant>
      <vt:variant>
        <vt:i4>0</vt:i4>
      </vt:variant>
      <vt:variant>
        <vt:i4>5</vt:i4>
      </vt:variant>
      <vt:variant>
        <vt:lpwstr>https://www.planning.org/publications/document/9201866/</vt:lpwstr>
      </vt:variant>
      <vt:variant>
        <vt:lpwstr/>
      </vt:variant>
      <vt:variant>
        <vt:i4>6553634</vt:i4>
      </vt:variant>
      <vt:variant>
        <vt:i4>3</vt:i4>
      </vt:variant>
      <vt:variant>
        <vt:i4>0</vt:i4>
      </vt:variant>
      <vt:variant>
        <vt:i4>5</vt:i4>
      </vt:variant>
      <vt:variant>
        <vt:lpwstr>https://www.driggsidaho.org/comprehensive-plan</vt:lpwstr>
      </vt:variant>
      <vt:variant>
        <vt:lpwstr/>
      </vt:variant>
      <vt:variant>
        <vt:i4>5701705</vt:i4>
      </vt:variant>
      <vt:variant>
        <vt:i4>0</vt:i4>
      </vt:variant>
      <vt:variant>
        <vt:i4>0</vt:i4>
      </vt:variant>
      <vt:variant>
        <vt:i4>5</vt:i4>
      </vt:variant>
      <vt:variant>
        <vt:lpwstr>https://www.bcidahofoundation.org/healthy-idaho/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Jezierny</dc:creator>
  <cp:keywords/>
  <dc:description/>
  <cp:lastModifiedBy>Nick Jezierny</cp:lastModifiedBy>
  <cp:revision>4</cp:revision>
  <dcterms:created xsi:type="dcterms:W3CDTF">2021-09-24T21:03:00Z</dcterms:created>
  <dcterms:modified xsi:type="dcterms:W3CDTF">2021-10-21T16:31:00Z</dcterms:modified>
</cp:coreProperties>
</file>